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CC2" w:rsidRDefault="00B17CC2" w:rsidP="00B17CC2">
      <w:pPr>
        <w:jc w:val="center"/>
        <w:rPr>
          <w:bCs/>
        </w:rPr>
      </w:pPr>
    </w:p>
    <w:p w:rsidR="00B17CC2" w:rsidRDefault="00B17CC2" w:rsidP="00B17CC2">
      <w:pPr>
        <w:widowControl w:val="0"/>
        <w:suppressAutoHyphens/>
      </w:pPr>
    </w:p>
    <w:p w:rsidR="00B17CC2" w:rsidRPr="00DF7103" w:rsidRDefault="00B17CC2" w:rsidP="00B17CC2">
      <w:pPr>
        <w:widowControl w:val="0"/>
        <w:suppressAutoHyphens/>
        <w:jc w:val="both"/>
        <w:rPr>
          <w:bCs/>
          <w:szCs w:val="20"/>
        </w:rPr>
      </w:pPr>
      <w:r>
        <w:t xml:space="preserve">         Obec Bačkovík</w:t>
      </w:r>
      <w:r>
        <w:rPr>
          <w:szCs w:val="20"/>
        </w:rPr>
        <w:t xml:space="preserve"> </w:t>
      </w:r>
      <w:r>
        <w:rPr>
          <w:bCs/>
          <w:szCs w:val="20"/>
        </w:rPr>
        <w:t>podľa § 4 ods. 1 zákona č. 596/2003 Z. z. o štátnej správe v školstve a školskej samospráve a o zmene a doplnení niektorých zákonov (ďalej len „ zákon č. 596/2003 Z. z.“) a v znení § 5 zákona č. 552/2003 Z. z. o výkone práce vo verejnom záujme (ďalej len „ zákon č. 552/2003 Z. z.“)</w:t>
      </w:r>
    </w:p>
    <w:p w:rsidR="00B17CC2" w:rsidRDefault="00B17CC2" w:rsidP="00B17CC2">
      <w:pPr>
        <w:widowControl w:val="0"/>
        <w:suppressAutoHyphens/>
        <w:jc w:val="both"/>
        <w:rPr>
          <w:b/>
          <w:bCs/>
          <w:szCs w:val="20"/>
        </w:rPr>
      </w:pPr>
    </w:p>
    <w:p w:rsidR="00B17CC2" w:rsidRDefault="00B17CC2" w:rsidP="00B17CC2">
      <w:pPr>
        <w:widowControl w:val="0"/>
        <w:suppressAutoHyphens/>
        <w:jc w:val="center"/>
        <w:rPr>
          <w:sz w:val="28"/>
          <w:szCs w:val="28"/>
        </w:rPr>
      </w:pPr>
      <w:r>
        <w:rPr>
          <w:sz w:val="28"/>
          <w:szCs w:val="28"/>
        </w:rPr>
        <w:t>vyhlasuje dňom</w:t>
      </w:r>
      <w:r w:rsidR="00E05EF9">
        <w:rPr>
          <w:sz w:val="28"/>
          <w:szCs w:val="28"/>
        </w:rPr>
        <w:t xml:space="preserve"> </w:t>
      </w:r>
      <w:r w:rsidR="00DF7103">
        <w:rPr>
          <w:sz w:val="28"/>
          <w:szCs w:val="28"/>
        </w:rPr>
        <w:t>10</w:t>
      </w:r>
      <w:r w:rsidR="00E05EF9">
        <w:rPr>
          <w:sz w:val="28"/>
          <w:szCs w:val="28"/>
        </w:rPr>
        <w:t>. jú</w:t>
      </w:r>
      <w:r w:rsidR="00DF7103">
        <w:rPr>
          <w:sz w:val="28"/>
          <w:szCs w:val="28"/>
        </w:rPr>
        <w:t>la</w:t>
      </w:r>
      <w:r>
        <w:rPr>
          <w:sz w:val="28"/>
          <w:szCs w:val="28"/>
        </w:rPr>
        <w:t xml:space="preserve"> 20</w:t>
      </w:r>
      <w:r w:rsidR="00DF7103">
        <w:rPr>
          <w:sz w:val="28"/>
          <w:szCs w:val="28"/>
        </w:rPr>
        <w:t>24</w:t>
      </w:r>
    </w:p>
    <w:p w:rsidR="00B17CC2" w:rsidRDefault="00B17CC2" w:rsidP="00B17CC2">
      <w:pPr>
        <w:widowControl w:val="0"/>
        <w:suppressAutoHyphens/>
        <w:jc w:val="center"/>
        <w:rPr>
          <w:szCs w:val="20"/>
        </w:rPr>
      </w:pPr>
    </w:p>
    <w:p w:rsidR="00B17CC2" w:rsidRDefault="00B17CC2" w:rsidP="00B17CC2">
      <w:pPr>
        <w:widowControl w:val="0"/>
        <w:suppressAutoHyphens/>
        <w:jc w:val="center"/>
        <w:rPr>
          <w:b/>
          <w:sz w:val="28"/>
          <w:szCs w:val="28"/>
        </w:rPr>
      </w:pPr>
      <w:r>
        <w:rPr>
          <w:b/>
          <w:sz w:val="28"/>
          <w:szCs w:val="28"/>
        </w:rPr>
        <w:t>výberové konanie</w:t>
      </w:r>
    </w:p>
    <w:p w:rsidR="00B17CC2" w:rsidRDefault="00B17CC2" w:rsidP="00B17CC2">
      <w:pPr>
        <w:widowControl w:val="0"/>
        <w:suppressAutoHyphens/>
        <w:rPr>
          <w:b/>
          <w:bCs/>
          <w:sz w:val="22"/>
          <w:szCs w:val="22"/>
        </w:rPr>
      </w:pPr>
    </w:p>
    <w:p w:rsidR="00B17CC2" w:rsidRDefault="00B17CC2" w:rsidP="00B17CC2">
      <w:pPr>
        <w:widowControl w:val="0"/>
        <w:suppressAutoHyphens/>
        <w:jc w:val="center"/>
      </w:pPr>
      <w:r>
        <w:t>na obsadenie miesta riaditeľa</w:t>
      </w:r>
    </w:p>
    <w:p w:rsidR="00B17CC2" w:rsidRDefault="00B17CC2" w:rsidP="00B17CC2">
      <w:pPr>
        <w:widowControl w:val="0"/>
        <w:suppressAutoHyphens/>
        <w:jc w:val="center"/>
      </w:pPr>
      <w:r>
        <w:t>Materskej školy, Bačkovík 63.</w:t>
      </w:r>
    </w:p>
    <w:p w:rsidR="00B17CC2" w:rsidRDefault="00B17CC2" w:rsidP="00B17CC2">
      <w:pPr>
        <w:widowControl w:val="0"/>
        <w:suppressAutoHyphens/>
        <w:rPr>
          <w:b/>
          <w:bCs/>
          <w:szCs w:val="20"/>
        </w:rPr>
      </w:pPr>
    </w:p>
    <w:p w:rsidR="00B17CC2" w:rsidRDefault="00B17CC2" w:rsidP="00B17CC2">
      <w:pPr>
        <w:widowControl w:val="0"/>
        <w:suppressAutoHyphens/>
        <w:jc w:val="center"/>
        <w:rPr>
          <w:sz w:val="16"/>
          <w:szCs w:val="28"/>
        </w:rPr>
      </w:pPr>
    </w:p>
    <w:p w:rsidR="00B17CC2" w:rsidRDefault="00B17CC2" w:rsidP="00B17CC2">
      <w:pPr>
        <w:widowControl w:val="0"/>
        <w:suppressAutoHyphens/>
        <w:jc w:val="both"/>
        <w:rPr>
          <w:bCs/>
          <w:szCs w:val="20"/>
        </w:rPr>
      </w:pPr>
      <w:r>
        <w:rPr>
          <w:b/>
          <w:bCs/>
          <w:szCs w:val="20"/>
        </w:rPr>
        <w:t xml:space="preserve">Požadované predpoklady a kvalifikačné predpoklady podľa </w:t>
      </w:r>
      <w:r>
        <w:rPr>
          <w:bCs/>
          <w:szCs w:val="20"/>
        </w:rPr>
        <w:t>§ 6 ods. 1 písm. a), b), c) a d), § 34 ods. 2 písm. a), b) a c) a § 61 ods. 7 zákona č. 317/2009 Z. z. o pedagogických zamestnancoch a odborných zamestnancoch a o zmene a doplnení niektorých zákonov v znení neskorších predpisov (ďalej len „ zákon č. 317/2009 Z. z.“):</w:t>
      </w:r>
    </w:p>
    <w:p w:rsidR="00B17CC2" w:rsidRDefault="00B17CC2" w:rsidP="00B17CC2">
      <w:pPr>
        <w:widowControl w:val="0"/>
        <w:numPr>
          <w:ilvl w:val="0"/>
          <w:numId w:val="1"/>
        </w:numPr>
        <w:suppressAutoHyphens/>
        <w:ind w:left="426" w:hanging="426"/>
        <w:contextualSpacing/>
        <w:jc w:val="both"/>
      </w:pPr>
      <w:r>
        <w:rPr>
          <w:szCs w:val="20"/>
        </w:rPr>
        <w:t xml:space="preserve">pedagogická spôsobilosť </w:t>
      </w:r>
      <w:r>
        <w:t>požadovaná na stupeň a odbor vzdelania pre príslušný druh a typ školy</w:t>
      </w:r>
      <w:r>
        <w:rPr>
          <w:szCs w:val="20"/>
        </w:rPr>
        <w:t>podľa zákona č. 317/2009 Z. z. a vyhlášky č. 437/2009 Z. z., ktorou sa ustanovujú kvalifikačné predpoklady a osobitné kvalifikačné požiadavky pre jednotlivé kategórie pedagogických zamestnancov a odborných zamestnancov,</w:t>
      </w:r>
    </w:p>
    <w:p w:rsidR="00B17CC2" w:rsidRDefault="00B17CC2" w:rsidP="00B17CC2">
      <w:pPr>
        <w:widowControl w:val="0"/>
        <w:numPr>
          <w:ilvl w:val="0"/>
          <w:numId w:val="2"/>
        </w:numPr>
        <w:suppressAutoHyphens/>
        <w:jc w:val="both"/>
        <w:rPr>
          <w:szCs w:val="20"/>
        </w:rPr>
      </w:pPr>
      <w:r>
        <w:rPr>
          <w:szCs w:val="20"/>
        </w:rPr>
        <w:t>najmenej 5 rokov výkonu pedagogickej činnosti,</w:t>
      </w:r>
    </w:p>
    <w:p w:rsidR="00B17CC2" w:rsidRDefault="00B17CC2" w:rsidP="00B17CC2">
      <w:pPr>
        <w:widowControl w:val="0"/>
        <w:numPr>
          <w:ilvl w:val="0"/>
          <w:numId w:val="2"/>
        </w:numPr>
        <w:suppressAutoHyphens/>
        <w:jc w:val="both"/>
        <w:rPr>
          <w:szCs w:val="20"/>
        </w:rPr>
      </w:pPr>
      <w:r>
        <w:rPr>
          <w:szCs w:val="20"/>
        </w:rPr>
        <w:t>vykonanie 1. atestácie alebo jej náhradnej formy,</w:t>
      </w:r>
    </w:p>
    <w:p w:rsidR="00B17CC2" w:rsidRDefault="00B17CC2" w:rsidP="00B17CC2">
      <w:pPr>
        <w:widowControl w:val="0"/>
        <w:numPr>
          <w:ilvl w:val="0"/>
          <w:numId w:val="2"/>
        </w:numPr>
        <w:suppressAutoHyphens/>
        <w:jc w:val="both"/>
        <w:rPr>
          <w:szCs w:val="20"/>
        </w:rPr>
      </w:pPr>
      <w:r>
        <w:rPr>
          <w:szCs w:val="20"/>
        </w:rPr>
        <w:t>bezúhonnosť,</w:t>
      </w:r>
    </w:p>
    <w:p w:rsidR="00B17CC2" w:rsidRDefault="00B17CC2" w:rsidP="00B17CC2">
      <w:pPr>
        <w:widowControl w:val="0"/>
        <w:numPr>
          <w:ilvl w:val="0"/>
          <w:numId w:val="2"/>
        </w:numPr>
        <w:suppressAutoHyphens/>
        <w:jc w:val="both"/>
        <w:rPr>
          <w:szCs w:val="20"/>
        </w:rPr>
      </w:pPr>
      <w:r>
        <w:rPr>
          <w:szCs w:val="20"/>
        </w:rPr>
        <w:t>zdravotná spôsobilosť,</w:t>
      </w:r>
    </w:p>
    <w:p w:rsidR="00B17CC2" w:rsidRDefault="00B17CC2" w:rsidP="00B17CC2">
      <w:pPr>
        <w:widowControl w:val="0"/>
        <w:numPr>
          <w:ilvl w:val="0"/>
          <w:numId w:val="2"/>
        </w:numPr>
        <w:suppressAutoHyphens/>
        <w:jc w:val="both"/>
        <w:rPr>
          <w:szCs w:val="20"/>
        </w:rPr>
      </w:pPr>
      <w:r>
        <w:rPr>
          <w:szCs w:val="20"/>
        </w:rPr>
        <w:t xml:space="preserve">ovládanie štátneho jazyka. </w:t>
      </w:r>
    </w:p>
    <w:p w:rsidR="00B17CC2" w:rsidRDefault="00B17CC2" w:rsidP="00B17CC2">
      <w:pPr>
        <w:widowControl w:val="0"/>
        <w:suppressAutoHyphens/>
        <w:jc w:val="both"/>
        <w:rPr>
          <w:color w:val="FF0000"/>
          <w:szCs w:val="20"/>
        </w:rPr>
      </w:pPr>
    </w:p>
    <w:p w:rsidR="00B17CC2" w:rsidRDefault="00B17CC2" w:rsidP="00B17CC2">
      <w:pPr>
        <w:widowControl w:val="0"/>
        <w:suppressAutoHyphens/>
        <w:jc w:val="both"/>
        <w:rPr>
          <w:b/>
          <w:bCs/>
          <w:szCs w:val="20"/>
        </w:rPr>
      </w:pPr>
      <w:r>
        <w:rPr>
          <w:b/>
          <w:bCs/>
          <w:szCs w:val="20"/>
        </w:rPr>
        <w:t>Zoznam požadovaných dokladov:</w:t>
      </w:r>
    </w:p>
    <w:p w:rsidR="00B17CC2" w:rsidRDefault="00B17CC2" w:rsidP="00B17CC2">
      <w:pPr>
        <w:widowControl w:val="0"/>
        <w:numPr>
          <w:ilvl w:val="0"/>
          <w:numId w:val="3"/>
        </w:numPr>
        <w:suppressAutoHyphens/>
        <w:jc w:val="both"/>
        <w:rPr>
          <w:szCs w:val="20"/>
        </w:rPr>
      </w:pPr>
      <w:r>
        <w:rPr>
          <w:szCs w:val="20"/>
        </w:rPr>
        <w:t>prihláška do výberového konania,</w:t>
      </w:r>
    </w:p>
    <w:p w:rsidR="00B17CC2" w:rsidRDefault="00B17CC2" w:rsidP="00B17CC2">
      <w:pPr>
        <w:widowControl w:val="0"/>
        <w:numPr>
          <w:ilvl w:val="0"/>
          <w:numId w:val="3"/>
        </w:numPr>
        <w:suppressAutoHyphens/>
        <w:jc w:val="both"/>
        <w:rPr>
          <w:szCs w:val="20"/>
        </w:rPr>
      </w:pPr>
      <w:r>
        <w:rPr>
          <w:szCs w:val="20"/>
        </w:rPr>
        <w:t>doklad  o najvyššom vzdelaní (overená kópia),</w:t>
      </w:r>
    </w:p>
    <w:p w:rsidR="00B17CC2" w:rsidRDefault="00B17CC2" w:rsidP="00B17CC2">
      <w:pPr>
        <w:widowControl w:val="0"/>
        <w:numPr>
          <w:ilvl w:val="0"/>
          <w:numId w:val="3"/>
        </w:numPr>
        <w:suppressAutoHyphens/>
        <w:jc w:val="both"/>
        <w:rPr>
          <w:szCs w:val="20"/>
        </w:rPr>
      </w:pPr>
      <w:r>
        <w:rPr>
          <w:szCs w:val="20"/>
        </w:rPr>
        <w:t>doklad o absolvovaní 1. atestácie alebo jej náhradnej formy (overená kópia),</w:t>
      </w:r>
    </w:p>
    <w:p w:rsidR="00B17CC2" w:rsidRDefault="00B17CC2" w:rsidP="00B17CC2">
      <w:pPr>
        <w:widowControl w:val="0"/>
        <w:numPr>
          <w:ilvl w:val="0"/>
          <w:numId w:val="3"/>
        </w:numPr>
        <w:suppressAutoHyphens/>
        <w:jc w:val="both"/>
        <w:rPr>
          <w:szCs w:val="20"/>
        </w:rPr>
      </w:pPr>
      <w:r>
        <w:rPr>
          <w:szCs w:val="20"/>
        </w:rPr>
        <w:t>štruktúrovaný profesijný životopis,</w:t>
      </w:r>
    </w:p>
    <w:p w:rsidR="00B17CC2" w:rsidRDefault="00B17CC2" w:rsidP="00B17CC2">
      <w:pPr>
        <w:widowControl w:val="0"/>
        <w:numPr>
          <w:ilvl w:val="0"/>
          <w:numId w:val="3"/>
        </w:numPr>
        <w:suppressAutoHyphens/>
        <w:jc w:val="both"/>
        <w:rPr>
          <w:szCs w:val="20"/>
        </w:rPr>
      </w:pPr>
      <w:r>
        <w:rPr>
          <w:szCs w:val="20"/>
        </w:rPr>
        <w:t xml:space="preserve">potvrdenie o dĺžke výkonu pedagogickej činnosti (minimálne 5 rokov pedagogickej činnosti), </w:t>
      </w:r>
    </w:p>
    <w:p w:rsidR="00B17CC2" w:rsidRDefault="00B17CC2" w:rsidP="00B17CC2">
      <w:pPr>
        <w:widowControl w:val="0"/>
        <w:numPr>
          <w:ilvl w:val="0"/>
          <w:numId w:val="3"/>
        </w:numPr>
        <w:suppressAutoHyphens/>
        <w:jc w:val="both"/>
        <w:rPr>
          <w:szCs w:val="20"/>
        </w:rPr>
      </w:pPr>
      <w:r>
        <w:t>písomný návrh koncepcie rozvoja školy</w:t>
      </w:r>
      <w:r>
        <w:rPr>
          <w:szCs w:val="20"/>
        </w:rPr>
        <w:t>,</w:t>
      </w:r>
    </w:p>
    <w:p w:rsidR="00B17CC2" w:rsidRDefault="00B17CC2" w:rsidP="00B17CC2">
      <w:pPr>
        <w:widowControl w:val="0"/>
        <w:numPr>
          <w:ilvl w:val="0"/>
          <w:numId w:val="3"/>
        </w:numPr>
        <w:suppressAutoHyphens/>
        <w:jc w:val="both"/>
        <w:rPr>
          <w:szCs w:val="20"/>
        </w:rPr>
      </w:pPr>
      <w:r>
        <w:rPr>
          <w:szCs w:val="20"/>
        </w:rPr>
        <w:t>potvrdenie o telesnej a duševnej spôsobilosti,</w:t>
      </w:r>
    </w:p>
    <w:p w:rsidR="00B17CC2" w:rsidRDefault="00B17CC2" w:rsidP="00B17CC2">
      <w:pPr>
        <w:widowControl w:val="0"/>
        <w:numPr>
          <w:ilvl w:val="0"/>
          <w:numId w:val="3"/>
        </w:numPr>
        <w:suppressAutoHyphens/>
        <w:jc w:val="both"/>
        <w:rPr>
          <w:szCs w:val="20"/>
        </w:rPr>
      </w:pPr>
      <w:r>
        <w:rPr>
          <w:szCs w:val="20"/>
        </w:rPr>
        <w:t xml:space="preserve">čestné vyhlásenie o neodvolaní z funkcie riaditeľa školy v zmysle § 3 ods.7  písm. a), c) a e) a ods. 8 písm. c) zákona č. 596/2003 Z. z. </w:t>
      </w:r>
    </w:p>
    <w:p w:rsidR="00B17CC2" w:rsidRDefault="00B17CC2" w:rsidP="00B17CC2">
      <w:pPr>
        <w:widowControl w:val="0"/>
        <w:suppressAutoHyphens/>
        <w:jc w:val="both"/>
        <w:rPr>
          <w:b/>
          <w:bCs/>
          <w:szCs w:val="20"/>
        </w:rPr>
      </w:pPr>
    </w:p>
    <w:p w:rsidR="00B17CC2" w:rsidRDefault="00B17CC2" w:rsidP="00B17CC2">
      <w:pPr>
        <w:widowControl w:val="0"/>
        <w:suppressAutoHyphens/>
        <w:jc w:val="both"/>
        <w:rPr>
          <w:b/>
          <w:bCs/>
          <w:szCs w:val="20"/>
        </w:rPr>
      </w:pPr>
      <w:r>
        <w:rPr>
          <w:b/>
          <w:bCs/>
          <w:szCs w:val="20"/>
        </w:rPr>
        <w:t>Ďalšie požiadavky:</w:t>
      </w:r>
    </w:p>
    <w:p w:rsidR="00B17CC2" w:rsidRDefault="00B17CC2" w:rsidP="00B17CC2">
      <w:pPr>
        <w:widowControl w:val="0"/>
        <w:numPr>
          <w:ilvl w:val="0"/>
          <w:numId w:val="4"/>
        </w:numPr>
        <w:suppressAutoHyphens/>
        <w:jc w:val="both"/>
        <w:rPr>
          <w:szCs w:val="20"/>
        </w:rPr>
      </w:pPr>
      <w:r>
        <w:rPr>
          <w:szCs w:val="20"/>
        </w:rPr>
        <w:t>manažérske a komunikačné schopnosti,</w:t>
      </w:r>
    </w:p>
    <w:p w:rsidR="00B17CC2" w:rsidRDefault="00B17CC2" w:rsidP="00B17CC2">
      <w:pPr>
        <w:widowControl w:val="0"/>
        <w:numPr>
          <w:ilvl w:val="0"/>
          <w:numId w:val="4"/>
        </w:numPr>
        <w:suppressAutoHyphens/>
        <w:jc w:val="both"/>
        <w:rPr>
          <w:szCs w:val="20"/>
        </w:rPr>
      </w:pPr>
      <w:r>
        <w:rPr>
          <w:szCs w:val="20"/>
        </w:rPr>
        <w:t>znalosť práce na PC.</w:t>
      </w:r>
    </w:p>
    <w:p w:rsidR="00B17CC2" w:rsidRDefault="00B17CC2" w:rsidP="00B17CC2">
      <w:pPr>
        <w:widowControl w:val="0"/>
        <w:suppressAutoHyphens/>
        <w:jc w:val="both"/>
        <w:rPr>
          <w:szCs w:val="20"/>
        </w:rPr>
      </w:pPr>
    </w:p>
    <w:p w:rsidR="00B17CC2" w:rsidRDefault="00B17CC2" w:rsidP="00B17CC2">
      <w:pPr>
        <w:widowControl w:val="0"/>
        <w:suppressAutoHyphens/>
        <w:rPr>
          <w:bCs/>
          <w:szCs w:val="20"/>
        </w:rPr>
      </w:pPr>
    </w:p>
    <w:p w:rsidR="00B34398" w:rsidRDefault="00B34398" w:rsidP="00B17CC2">
      <w:pPr>
        <w:spacing w:line="276" w:lineRule="auto"/>
        <w:jc w:val="both"/>
      </w:pPr>
    </w:p>
    <w:p w:rsidR="00B34398" w:rsidRDefault="00B34398" w:rsidP="00B17CC2">
      <w:pPr>
        <w:spacing w:line="276" w:lineRule="auto"/>
        <w:jc w:val="both"/>
      </w:pPr>
    </w:p>
    <w:p w:rsidR="00B17CC2" w:rsidRDefault="00B17CC2" w:rsidP="00B17CC2">
      <w:pPr>
        <w:spacing w:line="276" w:lineRule="auto"/>
        <w:jc w:val="both"/>
      </w:pPr>
      <w:r>
        <w:t xml:space="preserve">Osobné údaje uchádzačov budú  spracované za účelom vykonania výberového konania  na funkciu riaditeľa školy. Rozsah spracovania je na základe § 13 ods. 1 písm. b) zákona č. 18/2018 Z. z. o ochrane osobných údajov a o zmene a doplnení niektorých zákonov. Bližšie informácie nájdete na internetovej stránke Ministerstva vnútra Slovenskej republiky v časti „Ochrana osobných údajov“.   </w:t>
      </w:r>
    </w:p>
    <w:p w:rsidR="00B17CC2" w:rsidRDefault="00B17CC2" w:rsidP="00B17CC2">
      <w:pPr>
        <w:widowControl w:val="0"/>
        <w:suppressAutoHyphens/>
        <w:rPr>
          <w:b/>
          <w:bCs/>
          <w:szCs w:val="20"/>
        </w:rPr>
      </w:pPr>
    </w:p>
    <w:p w:rsidR="00B17CC2" w:rsidRDefault="00B17CC2" w:rsidP="00B17CC2">
      <w:pPr>
        <w:spacing w:line="276" w:lineRule="auto"/>
        <w:jc w:val="both"/>
      </w:pPr>
      <w:r>
        <w:t xml:space="preserve">Na účel preukázania bezúhonnosti podľa § 3 ods. 6 zákona č. 552/2003 Z. z. treba predložiť údaje potrebné na vyžiadanie výpisu z registra trestov podľa § 10 ods. 4 písm. a) zákona                     č. 330/2007 Z. z. o registri trestov a o zmene a doplnení niektorých zákonov v znení neskorších predpisov. Údaje sa budú overovať len u úspešného kandidáta. </w:t>
      </w:r>
    </w:p>
    <w:p w:rsidR="00B17CC2" w:rsidRPr="009565BB" w:rsidRDefault="009565BB" w:rsidP="00B17CC2">
      <w:pPr>
        <w:widowControl w:val="0"/>
        <w:suppressAutoHyphens/>
        <w:rPr>
          <w:u w:val="single"/>
        </w:rPr>
      </w:pPr>
      <w:r w:rsidRPr="009565BB">
        <w:rPr>
          <w:u w:val="single"/>
        </w:rPr>
        <w:t>Potrebné údaje k žiadosti o</w:t>
      </w:r>
      <w:r w:rsidR="00B17CC2" w:rsidRPr="009565BB">
        <w:rPr>
          <w:u w:val="single"/>
        </w:rPr>
        <w:t xml:space="preserve"> výpis z registra tresto</w:t>
      </w:r>
      <w:r w:rsidRPr="009565BB">
        <w:rPr>
          <w:u w:val="single"/>
        </w:rPr>
        <w:t>v</w:t>
      </w:r>
      <w:r w:rsidR="00B17CC2" w:rsidRPr="009565BB">
        <w:rPr>
          <w:u w:val="single"/>
        </w:rPr>
        <w:t>:</w:t>
      </w:r>
    </w:p>
    <w:p w:rsidR="00B17CC2" w:rsidRDefault="00B17CC2" w:rsidP="00B17CC2">
      <w:pPr>
        <w:widowControl w:val="0"/>
        <w:suppressAutoHyphens/>
      </w:pPr>
      <w:r>
        <w:t>fyzická osoba:</w:t>
      </w:r>
    </w:p>
    <w:tbl>
      <w:tblPr>
        <w:tblW w:w="0" w:type="auto"/>
        <w:tblCellSpacing w:w="15" w:type="dxa"/>
        <w:tblLook w:val="04A0"/>
      </w:tblPr>
      <w:tblGrid>
        <w:gridCol w:w="9162"/>
      </w:tblGrid>
      <w:tr w:rsidR="00B17CC2" w:rsidTr="00B17CC2">
        <w:trPr>
          <w:tblCellSpacing w:w="15" w:type="dxa"/>
        </w:trPr>
        <w:tc>
          <w:tcPr>
            <w:tcW w:w="0" w:type="auto"/>
            <w:tcMar>
              <w:top w:w="15" w:type="dxa"/>
              <w:left w:w="15" w:type="dxa"/>
              <w:bottom w:w="15" w:type="dxa"/>
              <w:right w:w="15" w:type="dxa"/>
            </w:tcMar>
            <w:vAlign w:val="center"/>
            <w:hideMark/>
          </w:tcPr>
          <w:p w:rsidR="00B17CC2" w:rsidRDefault="00B17CC2">
            <w:pPr>
              <w:pStyle w:val="Odsekzoznamu"/>
              <w:numPr>
                <w:ilvl w:val="0"/>
                <w:numId w:val="5"/>
              </w:numPr>
              <w:spacing w:before="100" w:beforeAutospacing="1" w:after="100" w:afterAutospacing="1" w:line="256" w:lineRule="auto"/>
              <w:rPr>
                <w:lang w:eastAsia="en-US"/>
              </w:rPr>
            </w:pPr>
            <w:r>
              <w:rPr>
                <w:lang w:eastAsia="en-US"/>
              </w:rPr>
              <w:t>meno, priezvisko, rodné priezvisko, pôvodné meno alebo priezvisko, ak došlo k zmene mena alebo zmene priezviska, prípadne prezývku osoby, ktorej sa žiadosť týka,</w:t>
            </w:r>
          </w:p>
          <w:p w:rsidR="00B17CC2" w:rsidRDefault="00B17CC2">
            <w:pPr>
              <w:pStyle w:val="Odsekzoznamu"/>
              <w:numPr>
                <w:ilvl w:val="0"/>
                <w:numId w:val="5"/>
              </w:numPr>
              <w:spacing w:before="100" w:beforeAutospacing="1" w:after="100" w:afterAutospacing="1" w:line="256" w:lineRule="auto"/>
              <w:rPr>
                <w:lang w:eastAsia="en-US"/>
              </w:rPr>
            </w:pPr>
            <w:r>
              <w:rPr>
                <w:lang w:eastAsia="en-US"/>
              </w:rPr>
              <w:t>dátum narodenia, rodné číslo, miesto a okres narodenia, adresu trvalého pobytu a u osoby narodenej v cudzine aj štát narodenia,</w:t>
            </w:r>
          </w:p>
          <w:p w:rsidR="00B17CC2" w:rsidRDefault="00B17CC2">
            <w:pPr>
              <w:pStyle w:val="Odsekzoznamu"/>
              <w:numPr>
                <w:ilvl w:val="0"/>
                <w:numId w:val="5"/>
              </w:numPr>
              <w:spacing w:before="100" w:beforeAutospacing="1" w:after="100" w:afterAutospacing="1" w:line="256" w:lineRule="auto"/>
              <w:rPr>
                <w:lang w:eastAsia="en-US"/>
              </w:rPr>
            </w:pPr>
            <w:r>
              <w:rPr>
                <w:lang w:eastAsia="en-US"/>
              </w:rPr>
              <w:t>štátne občianstvo,</w:t>
            </w:r>
          </w:p>
          <w:p w:rsidR="00B17CC2" w:rsidRDefault="00B17CC2">
            <w:pPr>
              <w:pStyle w:val="Odsekzoznamu"/>
              <w:numPr>
                <w:ilvl w:val="0"/>
                <w:numId w:val="5"/>
              </w:numPr>
              <w:spacing w:before="100" w:beforeAutospacing="1" w:after="100" w:afterAutospacing="1" w:line="256" w:lineRule="auto"/>
              <w:rPr>
                <w:lang w:eastAsia="en-US"/>
              </w:rPr>
            </w:pPr>
            <w:r>
              <w:rPr>
                <w:lang w:eastAsia="en-US"/>
              </w:rPr>
              <w:t>pohlavie,</w:t>
            </w:r>
          </w:p>
          <w:p w:rsidR="00B17CC2" w:rsidRDefault="00B17CC2">
            <w:pPr>
              <w:pStyle w:val="Odsekzoznamu"/>
              <w:numPr>
                <w:ilvl w:val="0"/>
                <w:numId w:val="5"/>
              </w:numPr>
              <w:spacing w:before="100" w:beforeAutospacing="1" w:after="100" w:afterAutospacing="1" w:line="256" w:lineRule="auto"/>
              <w:rPr>
                <w:lang w:eastAsia="en-US"/>
              </w:rPr>
            </w:pPr>
            <w:r>
              <w:rPr>
                <w:lang w:eastAsia="en-US"/>
              </w:rPr>
              <w:t>meno, priezvisko a rodné priezvisko rodičov.</w:t>
            </w:r>
          </w:p>
        </w:tc>
      </w:tr>
    </w:tbl>
    <w:p w:rsidR="00B17CC2" w:rsidRDefault="00B17CC2" w:rsidP="00B17CC2">
      <w:pPr>
        <w:widowControl w:val="0"/>
        <w:suppressAutoHyphens/>
        <w:rPr>
          <w:b/>
          <w:szCs w:val="20"/>
        </w:rPr>
      </w:pPr>
      <w:r>
        <w:rPr>
          <w:szCs w:val="20"/>
        </w:rPr>
        <w:t xml:space="preserve">Prihlášku a požadované doklady je potrebné doručiť  do </w:t>
      </w:r>
      <w:r w:rsidR="00F26C5C">
        <w:rPr>
          <w:b/>
          <w:szCs w:val="20"/>
        </w:rPr>
        <w:t>02</w:t>
      </w:r>
      <w:r w:rsidR="00B916DA">
        <w:rPr>
          <w:b/>
          <w:szCs w:val="20"/>
        </w:rPr>
        <w:t>. augusta</w:t>
      </w:r>
      <w:r w:rsidR="00E05EF9">
        <w:rPr>
          <w:b/>
          <w:szCs w:val="20"/>
        </w:rPr>
        <w:t xml:space="preserve"> </w:t>
      </w:r>
      <w:r>
        <w:rPr>
          <w:b/>
          <w:szCs w:val="20"/>
        </w:rPr>
        <w:t>20</w:t>
      </w:r>
      <w:r w:rsidR="000F1384">
        <w:rPr>
          <w:b/>
          <w:szCs w:val="20"/>
        </w:rPr>
        <w:t>24</w:t>
      </w:r>
      <w:r>
        <w:rPr>
          <w:b/>
          <w:szCs w:val="20"/>
        </w:rPr>
        <w:t xml:space="preserve">. </w:t>
      </w:r>
    </w:p>
    <w:p w:rsidR="00B17CC2" w:rsidRDefault="00B17CC2" w:rsidP="00B17CC2">
      <w:pPr>
        <w:widowControl w:val="0"/>
        <w:tabs>
          <w:tab w:val="left" w:pos="1134"/>
        </w:tabs>
        <w:suppressAutoHyphens/>
        <w:spacing w:line="276" w:lineRule="auto"/>
        <w:rPr>
          <w:b/>
          <w:szCs w:val="20"/>
        </w:rPr>
      </w:pPr>
      <w:r>
        <w:rPr>
          <w:szCs w:val="20"/>
        </w:rPr>
        <w:t xml:space="preserve">na adresu: </w:t>
      </w:r>
      <w:r>
        <w:rPr>
          <w:b/>
          <w:szCs w:val="20"/>
        </w:rPr>
        <w:t>Obec Bačkovík</w:t>
      </w:r>
    </w:p>
    <w:p w:rsidR="00B17CC2" w:rsidRDefault="00030E4F" w:rsidP="00B17CC2">
      <w:pPr>
        <w:widowControl w:val="0"/>
        <w:suppressAutoHyphens/>
        <w:spacing w:line="276" w:lineRule="auto"/>
        <w:rPr>
          <w:b/>
          <w:color w:val="000000"/>
        </w:rPr>
      </w:pPr>
      <w:r>
        <w:rPr>
          <w:b/>
          <w:color w:val="000000"/>
        </w:rPr>
        <w:t xml:space="preserve">                  </w:t>
      </w:r>
      <w:r w:rsidR="00B17CC2">
        <w:rPr>
          <w:b/>
          <w:color w:val="000000"/>
        </w:rPr>
        <w:t>Bačkovík 41</w:t>
      </w:r>
    </w:p>
    <w:p w:rsidR="00B17CC2" w:rsidRDefault="00030E4F" w:rsidP="00B17CC2">
      <w:pPr>
        <w:widowControl w:val="0"/>
        <w:tabs>
          <w:tab w:val="left" w:pos="1134"/>
        </w:tabs>
        <w:suppressAutoHyphens/>
        <w:spacing w:line="276" w:lineRule="auto"/>
        <w:rPr>
          <w:b/>
          <w:bCs/>
          <w:iCs/>
          <w:szCs w:val="20"/>
        </w:rPr>
      </w:pPr>
      <w:r>
        <w:rPr>
          <w:b/>
          <w:bCs/>
          <w:iCs/>
          <w:szCs w:val="20"/>
        </w:rPr>
        <w:t xml:space="preserve">                  </w:t>
      </w:r>
      <w:r w:rsidR="00B17CC2">
        <w:rPr>
          <w:b/>
          <w:bCs/>
          <w:iCs/>
          <w:szCs w:val="20"/>
        </w:rPr>
        <w:t>044 45.</w:t>
      </w:r>
    </w:p>
    <w:p w:rsidR="00B17CC2" w:rsidRDefault="00B17CC2" w:rsidP="00B17CC2">
      <w:pPr>
        <w:widowControl w:val="0"/>
        <w:tabs>
          <w:tab w:val="left" w:pos="1134"/>
        </w:tabs>
        <w:suppressAutoHyphens/>
        <w:spacing w:line="276" w:lineRule="auto"/>
        <w:rPr>
          <w:b/>
          <w:bCs/>
          <w:iCs/>
          <w:szCs w:val="20"/>
        </w:rPr>
      </w:pPr>
    </w:p>
    <w:p w:rsidR="00B17CC2" w:rsidRDefault="00B17CC2" w:rsidP="00B17CC2">
      <w:pPr>
        <w:widowControl w:val="0"/>
        <w:suppressAutoHyphens/>
        <w:rPr>
          <w:b/>
          <w:bCs/>
          <w:szCs w:val="20"/>
        </w:rPr>
      </w:pPr>
      <w:r>
        <w:rPr>
          <w:bCs/>
          <w:iCs/>
          <w:szCs w:val="20"/>
        </w:rPr>
        <w:t>Uzavretú obálku označte</w:t>
      </w:r>
      <w:r>
        <w:rPr>
          <w:szCs w:val="20"/>
        </w:rPr>
        <w:t>: „</w:t>
      </w:r>
      <w:r>
        <w:rPr>
          <w:b/>
          <w:bCs/>
          <w:szCs w:val="20"/>
        </w:rPr>
        <w:t>Výberové konanie - riaditeľ MŠ“  „Neotvárať!“</w:t>
      </w:r>
    </w:p>
    <w:p w:rsidR="00B17CC2" w:rsidRDefault="00B17CC2" w:rsidP="00B17CC2">
      <w:pPr>
        <w:widowControl w:val="0"/>
        <w:suppressAutoHyphens/>
        <w:spacing w:line="276" w:lineRule="auto"/>
        <w:rPr>
          <w:szCs w:val="20"/>
        </w:rPr>
      </w:pPr>
    </w:p>
    <w:p w:rsidR="00B17CC2" w:rsidRDefault="00B17CC2" w:rsidP="00B17CC2">
      <w:pPr>
        <w:widowControl w:val="0"/>
        <w:suppressAutoHyphens/>
        <w:spacing w:line="276" w:lineRule="auto"/>
        <w:rPr>
          <w:szCs w:val="20"/>
        </w:rPr>
      </w:pPr>
      <w:r>
        <w:rPr>
          <w:szCs w:val="20"/>
        </w:rPr>
        <w:t xml:space="preserve">Nástup do funkcie: 1. </w:t>
      </w:r>
      <w:r w:rsidR="00030E4F">
        <w:rPr>
          <w:szCs w:val="20"/>
        </w:rPr>
        <w:t>s</w:t>
      </w:r>
      <w:r w:rsidRPr="00FE5111">
        <w:rPr>
          <w:szCs w:val="20"/>
        </w:rPr>
        <w:t>eptembra</w:t>
      </w:r>
      <w:r w:rsidR="00030E4F">
        <w:rPr>
          <w:szCs w:val="20"/>
        </w:rPr>
        <w:t xml:space="preserve"> 2024</w:t>
      </w:r>
    </w:p>
    <w:p w:rsidR="00B17CC2" w:rsidRDefault="00B17CC2" w:rsidP="00B17CC2">
      <w:pPr>
        <w:widowControl w:val="0"/>
        <w:suppressAutoHyphens/>
        <w:rPr>
          <w:szCs w:val="20"/>
        </w:rPr>
      </w:pPr>
    </w:p>
    <w:p w:rsidR="00B17CC2" w:rsidRDefault="00B17CC2" w:rsidP="00B17CC2">
      <w:pPr>
        <w:widowControl w:val="0"/>
        <w:suppressAutoHyphens/>
        <w:jc w:val="both"/>
        <w:rPr>
          <w:szCs w:val="20"/>
        </w:rPr>
      </w:pPr>
      <w:r>
        <w:rPr>
          <w:szCs w:val="20"/>
        </w:rPr>
        <w:t xml:space="preserve">Vyhlasovateľ výberového konania si vyhradzuje právo nezaradiť do výberového konania uchádzačov, ktorí nespĺňajú požadované podmienky. Prihlášky zaslané po termíne, nebudú zaradené do výberového konania. Rozhodujúci je dátum podania na poštovej pečiatke. </w:t>
      </w:r>
    </w:p>
    <w:p w:rsidR="00B17CC2" w:rsidRDefault="00B17CC2" w:rsidP="00B17CC2">
      <w:pPr>
        <w:widowControl w:val="0"/>
        <w:suppressAutoHyphens/>
        <w:ind w:firstLine="708"/>
        <w:jc w:val="both"/>
        <w:rPr>
          <w:szCs w:val="20"/>
        </w:rPr>
      </w:pPr>
    </w:p>
    <w:p w:rsidR="00B17CC2" w:rsidRDefault="00B17CC2" w:rsidP="00B17CC2">
      <w:pPr>
        <w:widowControl w:val="0"/>
        <w:suppressAutoHyphens/>
        <w:jc w:val="both"/>
        <w:rPr>
          <w:szCs w:val="20"/>
        </w:rPr>
      </w:pPr>
      <w:r>
        <w:rPr>
          <w:szCs w:val="20"/>
        </w:rPr>
        <w:t>Uchádzačom, ktorí splnia podmienky, bude termín a miesto výberového konania oznámený písomne, najmenej 7 dní pred jeho konaním.</w:t>
      </w:r>
    </w:p>
    <w:p w:rsidR="00B17CC2" w:rsidRDefault="000535D4" w:rsidP="00B17CC2">
      <w:pPr>
        <w:widowControl w:val="0"/>
        <w:suppressAutoHyphens/>
        <w:rPr>
          <w:szCs w:val="20"/>
        </w:rPr>
      </w:pPr>
      <w:r>
        <w:rPr>
          <w:szCs w:val="20"/>
        </w:rPr>
        <w:t xml:space="preserve">    </w:t>
      </w:r>
    </w:p>
    <w:p w:rsidR="000535D4" w:rsidRDefault="000535D4" w:rsidP="00B17CC2">
      <w:pPr>
        <w:widowControl w:val="0"/>
        <w:suppressAutoHyphens/>
        <w:rPr>
          <w:szCs w:val="20"/>
        </w:rPr>
      </w:pPr>
    </w:p>
    <w:p w:rsidR="00B34398" w:rsidRDefault="00B34398" w:rsidP="00B17CC2">
      <w:pPr>
        <w:widowControl w:val="0"/>
        <w:suppressAutoHyphens/>
        <w:rPr>
          <w:szCs w:val="20"/>
        </w:rPr>
      </w:pPr>
    </w:p>
    <w:p w:rsidR="000535D4" w:rsidRDefault="000535D4" w:rsidP="00B17CC2">
      <w:pPr>
        <w:widowControl w:val="0"/>
        <w:suppressAutoHyphens/>
        <w:rPr>
          <w:szCs w:val="20"/>
        </w:rPr>
      </w:pPr>
    </w:p>
    <w:p w:rsidR="000535D4" w:rsidRDefault="000535D4" w:rsidP="00B17CC2">
      <w:pPr>
        <w:widowControl w:val="0"/>
        <w:suppressAutoHyphens/>
        <w:rPr>
          <w:szCs w:val="20"/>
        </w:rPr>
      </w:pPr>
      <w:r>
        <w:rPr>
          <w:szCs w:val="20"/>
        </w:rPr>
        <w:t xml:space="preserve">                                                                                                            Milan Gábor</w:t>
      </w:r>
    </w:p>
    <w:p w:rsidR="000535D4" w:rsidRDefault="000535D4" w:rsidP="00B17CC2">
      <w:pPr>
        <w:widowControl w:val="0"/>
        <w:suppressAutoHyphens/>
        <w:rPr>
          <w:szCs w:val="20"/>
        </w:rPr>
      </w:pPr>
      <w:r>
        <w:rPr>
          <w:szCs w:val="20"/>
        </w:rPr>
        <w:t xml:space="preserve">                                                                                </w:t>
      </w:r>
      <w:r w:rsidR="00B34398">
        <w:rPr>
          <w:szCs w:val="20"/>
        </w:rPr>
        <w:t xml:space="preserve">                               </w:t>
      </w:r>
      <w:r>
        <w:rPr>
          <w:szCs w:val="20"/>
        </w:rPr>
        <w:t xml:space="preserve"> starosta</w:t>
      </w:r>
    </w:p>
    <w:p w:rsidR="00B17CC2" w:rsidRDefault="00B17CC2" w:rsidP="00B17CC2">
      <w:pPr>
        <w:widowControl w:val="0"/>
        <w:suppressAutoHyphens/>
        <w:jc w:val="both"/>
        <w:rPr>
          <w:szCs w:val="20"/>
        </w:rPr>
      </w:pPr>
    </w:p>
    <w:p w:rsidR="00B17CC2" w:rsidRPr="009565BB" w:rsidRDefault="00B17CC2" w:rsidP="00B17CC2"/>
    <w:p w:rsidR="00B17CC2" w:rsidRPr="009565BB" w:rsidRDefault="00B17CC2" w:rsidP="00B17CC2">
      <w:pPr>
        <w:widowControl w:val="0"/>
        <w:tabs>
          <w:tab w:val="left" w:pos="6660"/>
        </w:tabs>
        <w:suppressAutoHyphens/>
      </w:pPr>
    </w:p>
    <w:p w:rsidR="00561F33" w:rsidRDefault="00561F33">
      <w:bookmarkStart w:id="0" w:name="_GoBack"/>
      <w:bookmarkEnd w:id="0"/>
    </w:p>
    <w:sectPr w:rsidR="00561F33" w:rsidSect="008B76D1">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06" w:rsidRDefault="004E4F06" w:rsidP="006921BE">
      <w:r>
        <w:separator/>
      </w:r>
    </w:p>
  </w:endnote>
  <w:endnote w:type="continuationSeparator" w:id="1">
    <w:p w:rsidR="004E4F06" w:rsidRDefault="004E4F06" w:rsidP="006921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06" w:rsidRDefault="004E4F06" w:rsidP="006921BE">
      <w:r>
        <w:separator/>
      </w:r>
    </w:p>
  </w:footnote>
  <w:footnote w:type="continuationSeparator" w:id="1">
    <w:p w:rsidR="004E4F06" w:rsidRDefault="004E4F06" w:rsidP="006921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1BE" w:rsidRDefault="006921BE">
    <w:pPr>
      <w:pStyle w:val="Hlavika"/>
    </w:pPr>
    <w:r>
      <w:rPr>
        <w:noProof/>
        <w:lang w:eastAsia="en-US"/>
      </w:rPr>
      <w:pict>
        <v:shapetype id="_x0000_t202" coordsize="21600,21600" o:spt="202" path="m,l,21600r21600,l21600,xe">
          <v:stroke joinstyle="miter"/>
          <v:path gradientshapeok="t" o:connecttype="rect"/>
        </v:shapetype>
        <v:shape id="_x0000_s5121" type="#_x0000_t202" style="position:absolute;margin-left:86.4pt;margin-top:21.05pt;width:301.2pt;height:53.95pt;z-index:251660288;mso-height-percent:200;mso-height-percent:200;mso-width-relative:margin;mso-height-relative:margin" strokecolor="white [3212]">
          <v:textbox style="mso-fit-shape-to-text:t">
            <w:txbxContent>
              <w:p w:rsidR="006921BE" w:rsidRDefault="006921BE" w:rsidP="006921BE">
                <w:pPr>
                  <w:jc w:val="center"/>
                  <w:rPr>
                    <w:b/>
                    <w:bCs/>
                    <w:sz w:val="28"/>
                    <w:szCs w:val="28"/>
                  </w:rPr>
                </w:pPr>
                <w:r>
                  <w:rPr>
                    <w:b/>
                    <w:bCs/>
                    <w:sz w:val="28"/>
                    <w:szCs w:val="28"/>
                  </w:rPr>
                  <w:t>Obec Bačkovík</w:t>
                </w:r>
              </w:p>
              <w:p w:rsidR="006921BE" w:rsidRDefault="006921BE" w:rsidP="006921BE">
                <w:pPr>
                  <w:jc w:val="center"/>
                  <w:rPr>
                    <w:bCs/>
                    <w:sz w:val="28"/>
                    <w:szCs w:val="28"/>
                    <w:u w:val="single"/>
                  </w:rPr>
                </w:pPr>
                <w:r>
                  <w:rPr>
                    <w:color w:val="000000"/>
                    <w:sz w:val="28"/>
                    <w:szCs w:val="28"/>
                    <w:u w:val="single"/>
                  </w:rPr>
                  <w:t>Bačkovík 41</w:t>
                </w:r>
                <w:r>
                  <w:rPr>
                    <w:bCs/>
                    <w:sz w:val="28"/>
                    <w:szCs w:val="28"/>
                    <w:u w:val="single"/>
                  </w:rPr>
                  <w:t>, 044 45, okres Košice - okolie</w:t>
                </w:r>
              </w:p>
              <w:p w:rsidR="006921BE" w:rsidRDefault="006921BE"/>
            </w:txbxContent>
          </v:textbox>
        </v:shape>
      </w:pict>
    </w:r>
    <w:r>
      <w:rPr>
        <w:noProof/>
      </w:rPr>
      <w:drawing>
        <wp:inline distT="0" distB="0" distL="0" distR="0">
          <wp:extent cx="902970" cy="1108190"/>
          <wp:effectExtent l="19050" t="0" r="0" b="0"/>
          <wp:docPr id="1" name="Obrázok 0" descr="erb ob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b obce.PNG"/>
                  <pic:cNvPicPr/>
                </pic:nvPicPr>
                <pic:blipFill>
                  <a:blip r:embed="rId1"/>
                  <a:stretch>
                    <a:fillRect/>
                  </a:stretch>
                </pic:blipFill>
                <pic:spPr>
                  <a:xfrm>
                    <a:off x="0" y="0"/>
                    <a:ext cx="903182" cy="1108451"/>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3C8"/>
    <w:multiLevelType w:val="hybridMultilevel"/>
    <w:tmpl w:val="982A201C"/>
    <w:lvl w:ilvl="0" w:tplc="048476E4">
      <w:start w:val="1"/>
      <w:numFmt w:val="decimal"/>
      <w:lvlText w:val="%1."/>
      <w:lvlJc w:val="left"/>
      <w:pPr>
        <w:ind w:left="720" w:hanging="360"/>
      </w:pPr>
      <w:rPr>
        <w: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47A30044"/>
    <w:multiLevelType w:val="hybridMultilevel"/>
    <w:tmpl w:val="F4E6E39E"/>
    <w:lvl w:ilvl="0" w:tplc="041B0001">
      <w:start w:val="1"/>
      <w:numFmt w:val="bullet"/>
      <w:lvlText w:val=""/>
      <w:lvlJc w:val="left"/>
      <w:pPr>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
    <w:nsid w:val="4A95000A"/>
    <w:multiLevelType w:val="multilevel"/>
    <w:tmpl w:val="00000001"/>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3">
    <w:nsid w:val="4DCB1A7F"/>
    <w:multiLevelType w:val="multilevel"/>
    <w:tmpl w:val="00000003"/>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0" w:firstLine="0"/>
      </w:pPr>
      <w:rPr>
        <w:rFonts w:ascii="Wingdings" w:hAnsi="Wingdings" w:cs="OpenSymbol"/>
      </w:rPr>
    </w:lvl>
    <w:lvl w:ilvl="2">
      <w:start w:val="1"/>
      <w:numFmt w:val="bullet"/>
      <w:lvlText w:val=""/>
      <w:lvlJc w:val="left"/>
      <w:pPr>
        <w:tabs>
          <w:tab w:val="num" w:pos="1440"/>
        </w:tabs>
        <w:ind w:left="0" w:firstLine="0"/>
      </w:pPr>
      <w:rPr>
        <w:rFonts w:ascii="Wingdings" w:hAnsi="Wingdings" w:cs="OpenSymbol"/>
      </w:rPr>
    </w:lvl>
    <w:lvl w:ilvl="3">
      <w:start w:val="1"/>
      <w:numFmt w:val="bullet"/>
      <w:lvlText w:val=""/>
      <w:lvlJc w:val="left"/>
      <w:pPr>
        <w:tabs>
          <w:tab w:val="num" w:pos="1800"/>
        </w:tabs>
        <w:ind w:left="0" w:firstLine="0"/>
      </w:pPr>
      <w:rPr>
        <w:rFonts w:ascii="Wingdings" w:hAnsi="Wingdings" w:cs="OpenSymbol"/>
      </w:rPr>
    </w:lvl>
    <w:lvl w:ilvl="4">
      <w:start w:val="1"/>
      <w:numFmt w:val="bullet"/>
      <w:lvlText w:val=""/>
      <w:lvlJc w:val="left"/>
      <w:pPr>
        <w:tabs>
          <w:tab w:val="num" w:pos="2160"/>
        </w:tabs>
        <w:ind w:left="0" w:firstLine="0"/>
      </w:pPr>
      <w:rPr>
        <w:rFonts w:ascii="Wingdings" w:hAnsi="Wingdings" w:cs="OpenSymbol"/>
      </w:rPr>
    </w:lvl>
    <w:lvl w:ilvl="5">
      <w:start w:val="1"/>
      <w:numFmt w:val="bullet"/>
      <w:lvlText w:val=""/>
      <w:lvlJc w:val="left"/>
      <w:pPr>
        <w:tabs>
          <w:tab w:val="num" w:pos="2520"/>
        </w:tabs>
        <w:ind w:left="0" w:firstLine="0"/>
      </w:pPr>
      <w:rPr>
        <w:rFonts w:ascii="Wingdings" w:hAnsi="Wingdings" w:cs="OpenSymbol"/>
      </w:rPr>
    </w:lvl>
    <w:lvl w:ilvl="6">
      <w:start w:val="1"/>
      <w:numFmt w:val="bullet"/>
      <w:lvlText w:val=""/>
      <w:lvlJc w:val="left"/>
      <w:pPr>
        <w:tabs>
          <w:tab w:val="num" w:pos="2880"/>
        </w:tabs>
        <w:ind w:left="0" w:firstLine="0"/>
      </w:pPr>
      <w:rPr>
        <w:rFonts w:ascii="Wingdings" w:hAnsi="Wingdings" w:cs="OpenSymbol"/>
      </w:rPr>
    </w:lvl>
    <w:lvl w:ilvl="7">
      <w:start w:val="1"/>
      <w:numFmt w:val="bullet"/>
      <w:lvlText w:val=""/>
      <w:lvlJc w:val="left"/>
      <w:pPr>
        <w:tabs>
          <w:tab w:val="num" w:pos="3240"/>
        </w:tabs>
        <w:ind w:left="0" w:firstLine="0"/>
      </w:pPr>
      <w:rPr>
        <w:rFonts w:ascii="Wingdings" w:hAnsi="Wingdings" w:cs="OpenSymbol"/>
      </w:rPr>
    </w:lvl>
    <w:lvl w:ilvl="8">
      <w:start w:val="1"/>
      <w:numFmt w:val="bullet"/>
      <w:lvlText w:val=""/>
      <w:lvlJc w:val="left"/>
      <w:pPr>
        <w:tabs>
          <w:tab w:val="num" w:pos="3600"/>
        </w:tabs>
        <w:ind w:left="0" w:firstLine="0"/>
      </w:pPr>
      <w:rPr>
        <w:rFonts w:ascii="Wingdings" w:hAnsi="Wingdings" w:cs="OpenSymbol"/>
      </w:rPr>
    </w:lvl>
  </w:abstractNum>
  <w:abstractNum w:abstractNumId="4">
    <w:nsid w:val="66202F49"/>
    <w:multiLevelType w:val="hybridMultilevel"/>
    <w:tmpl w:val="A1C44D0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6">
      <o:colormenu v:ext="edit" strokecolor="none [3212]"/>
    </o:shapedefaults>
    <o:shapelayout v:ext="edit">
      <o:idmap v:ext="edit" data="5"/>
    </o:shapelayout>
  </w:hdrShapeDefaults>
  <w:footnotePr>
    <w:footnote w:id="0"/>
    <w:footnote w:id="1"/>
  </w:footnotePr>
  <w:endnotePr>
    <w:endnote w:id="0"/>
    <w:endnote w:id="1"/>
  </w:endnotePr>
  <w:compat/>
  <w:rsids>
    <w:rsidRoot w:val="00B17CC2"/>
    <w:rsid w:val="00030E4F"/>
    <w:rsid w:val="000535D4"/>
    <w:rsid w:val="000F1384"/>
    <w:rsid w:val="002C4BB7"/>
    <w:rsid w:val="00366963"/>
    <w:rsid w:val="0039441A"/>
    <w:rsid w:val="00457363"/>
    <w:rsid w:val="004E4F06"/>
    <w:rsid w:val="00561F33"/>
    <w:rsid w:val="006921BE"/>
    <w:rsid w:val="008B76D1"/>
    <w:rsid w:val="009565BB"/>
    <w:rsid w:val="00B17CC2"/>
    <w:rsid w:val="00B34398"/>
    <w:rsid w:val="00B916DA"/>
    <w:rsid w:val="00BB57DD"/>
    <w:rsid w:val="00D93CE9"/>
    <w:rsid w:val="00DF12E3"/>
    <w:rsid w:val="00DF7103"/>
    <w:rsid w:val="00E05EF9"/>
    <w:rsid w:val="00F26C5C"/>
    <w:rsid w:val="00F96D97"/>
    <w:rsid w:val="00FB7633"/>
    <w:rsid w:val="00FD2093"/>
    <w:rsid w:val="00FE511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17CC2"/>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17CC2"/>
    <w:pPr>
      <w:ind w:left="720"/>
      <w:contextualSpacing/>
    </w:pPr>
  </w:style>
  <w:style w:type="paragraph" w:styleId="Hlavika">
    <w:name w:val="header"/>
    <w:basedOn w:val="Normlny"/>
    <w:link w:val="HlavikaChar"/>
    <w:uiPriority w:val="99"/>
    <w:semiHidden/>
    <w:unhideWhenUsed/>
    <w:rsid w:val="006921BE"/>
    <w:pPr>
      <w:tabs>
        <w:tab w:val="center" w:pos="4536"/>
        <w:tab w:val="right" w:pos="9072"/>
      </w:tabs>
    </w:pPr>
  </w:style>
  <w:style w:type="character" w:customStyle="1" w:styleId="HlavikaChar">
    <w:name w:val="Hlavička Char"/>
    <w:basedOn w:val="Predvolenpsmoodseku"/>
    <w:link w:val="Hlavika"/>
    <w:uiPriority w:val="99"/>
    <w:semiHidden/>
    <w:rsid w:val="006921BE"/>
    <w:rPr>
      <w:rFonts w:ascii="Times New Roman" w:eastAsia="Times New Roman" w:hAnsi="Times New Roman" w:cs="Times New Roman"/>
      <w:sz w:val="24"/>
      <w:szCs w:val="24"/>
      <w:lang w:eastAsia="sk-SK"/>
    </w:rPr>
  </w:style>
  <w:style w:type="paragraph" w:styleId="Pta">
    <w:name w:val="footer"/>
    <w:basedOn w:val="Normlny"/>
    <w:link w:val="PtaChar"/>
    <w:uiPriority w:val="99"/>
    <w:semiHidden/>
    <w:unhideWhenUsed/>
    <w:rsid w:val="006921BE"/>
    <w:pPr>
      <w:tabs>
        <w:tab w:val="center" w:pos="4536"/>
        <w:tab w:val="right" w:pos="9072"/>
      </w:tabs>
    </w:pPr>
  </w:style>
  <w:style w:type="character" w:customStyle="1" w:styleId="PtaChar">
    <w:name w:val="Päta Char"/>
    <w:basedOn w:val="Predvolenpsmoodseku"/>
    <w:link w:val="Pta"/>
    <w:uiPriority w:val="99"/>
    <w:semiHidden/>
    <w:rsid w:val="006921BE"/>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6921BE"/>
    <w:rPr>
      <w:rFonts w:ascii="Tahoma" w:hAnsi="Tahoma" w:cs="Tahoma"/>
      <w:sz w:val="16"/>
      <w:szCs w:val="16"/>
    </w:rPr>
  </w:style>
  <w:style w:type="character" w:customStyle="1" w:styleId="TextbublinyChar">
    <w:name w:val="Text bubliny Char"/>
    <w:basedOn w:val="Predvolenpsmoodseku"/>
    <w:link w:val="Textbubliny"/>
    <w:uiPriority w:val="99"/>
    <w:semiHidden/>
    <w:rsid w:val="006921BE"/>
    <w:rPr>
      <w:rFonts w:ascii="Tahoma" w:eastAsia="Times New Roman" w:hAnsi="Tahoma" w:cs="Tahoma"/>
      <w:sz w:val="16"/>
      <w:szCs w:val="16"/>
      <w:lang w:eastAsia="sk-SK"/>
    </w:rPr>
  </w:style>
</w:styles>
</file>

<file path=word/webSettings.xml><?xml version="1.0" encoding="utf-8"?>
<w:webSettings xmlns:r="http://schemas.openxmlformats.org/officeDocument/2006/relationships" xmlns:w="http://schemas.openxmlformats.org/wordprocessingml/2006/main">
  <w:divs>
    <w:div w:id="94734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585</Words>
  <Characters>3335</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ziak</dc:creator>
  <cp:keywords/>
  <dc:description/>
  <cp:lastModifiedBy>backovik@outlook.cz</cp:lastModifiedBy>
  <cp:revision>16</cp:revision>
  <cp:lastPrinted>2024-07-10T06:44:00Z</cp:lastPrinted>
  <dcterms:created xsi:type="dcterms:W3CDTF">2019-06-25T09:48:00Z</dcterms:created>
  <dcterms:modified xsi:type="dcterms:W3CDTF">2024-07-10T06:45:00Z</dcterms:modified>
</cp:coreProperties>
</file>